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763" w:rsidRDefault="00B91763" w:rsidP="00B91763">
      <w:pPr>
        <w:pStyle w:val="Default"/>
      </w:pPr>
    </w:p>
    <w:p w:rsidR="00B91763" w:rsidRDefault="00B91763" w:rsidP="00B91763">
      <w:pPr>
        <w:pStyle w:val="Default"/>
      </w:pPr>
      <w:r>
        <w:t>In this report, I will discuss the work I have completed in preparation to write the long recommendation report, in which I will propose a solution for improved allergy management methods in elementary and high schools. This memo details my organizational plan for the final project, and it presents and discusses visuals I plan to use in the long recommendation report. Finally, I have included an overview of the work I must complete throughout the remainder of the semester to finish the project on time.</w:t>
      </w:r>
    </w:p>
    <w:p w:rsidR="00B91763" w:rsidRDefault="00B91763" w:rsidP="00B91763">
      <w:pPr>
        <w:pStyle w:val="Default"/>
      </w:pPr>
    </w:p>
    <w:p w:rsidR="00B91763" w:rsidRPr="00B91763" w:rsidRDefault="00B91763" w:rsidP="00B91763">
      <w:pPr>
        <w:pStyle w:val="Default"/>
        <w:rPr>
          <w:b/>
          <w:u w:val="single"/>
        </w:rPr>
      </w:pPr>
      <w:r w:rsidRPr="00B91763">
        <w:rPr>
          <w:b/>
          <w:u w:val="single"/>
        </w:rPr>
        <w:t>Work Accomplished, Preliminary Findings, Methods, and Materials</w:t>
      </w:r>
    </w:p>
    <w:p w:rsidR="00B91763" w:rsidRDefault="00B91763" w:rsidP="00B91763">
      <w:pPr>
        <w:pStyle w:val="Default"/>
      </w:pPr>
    </w:p>
    <w:p w:rsidR="00B91763" w:rsidRDefault="00B91763" w:rsidP="00B91763">
      <w:pPr>
        <w:pStyle w:val="Default"/>
      </w:pPr>
      <w:r>
        <w:t xml:space="preserve">My research for the long recommendation report has been successful. I utilized Cunningham Memorial Library’s online databases for the majority of my research, specifically </w:t>
      </w:r>
      <w:proofErr w:type="spellStart"/>
      <w:r>
        <w:t>EBSCOhost</w:t>
      </w:r>
      <w:proofErr w:type="spellEnd"/>
      <w:r>
        <w:t xml:space="preserve"> and </w:t>
      </w:r>
      <w:proofErr w:type="spellStart"/>
      <w:r>
        <w:t>Proquest</w:t>
      </w:r>
      <w:proofErr w:type="spellEnd"/>
      <w:r>
        <w:t>. Since I will be writing a recommendation for improving allergy management in elementary and high schools, I narrowed my search by using the Health Sciences subject guide and reference librarians’ resources, but these methods did not yield the types of articles I wanted. Eventually I searched across the library catalogs, which was more productive. First, I used specific terms to find background information about the issue: “allergies in schools,” “allergies in children,” and “food allergy management problems.” After establishing aspects of the problem, I searched more specifically for my solution with the terms “allergen free lunch lines” and “allergen labeling in schools.” In addition to the library, I utilized Google searches with the</w:t>
      </w:r>
    </w:p>
    <w:p w:rsidR="00B91763" w:rsidRDefault="00B91763" w:rsidP="00B91763">
      <w:pPr>
        <w:pStyle w:val="Default"/>
      </w:pPr>
    </w:p>
    <w:p w:rsidR="00B91763" w:rsidRDefault="00B91763" w:rsidP="00B91763">
      <w:pPr>
        <w:pStyle w:val="Default"/>
      </w:pPr>
      <w:proofErr w:type="gramStart"/>
      <w:r>
        <w:t>terms</w:t>
      </w:r>
      <w:proofErr w:type="gramEnd"/>
      <w:r>
        <w:t xml:space="preserve"> “allergies in children” and “allergies in schools.” Between the Cunningham Memorial Library and Google, I have found abundant research for my problem and solution.</w:t>
      </w:r>
    </w:p>
    <w:p w:rsidR="00B91763" w:rsidRDefault="00B91763" w:rsidP="00B91763">
      <w:pPr>
        <w:pStyle w:val="Default"/>
      </w:pPr>
      <w:r>
        <w:t xml:space="preserve">I have nine viable sources for my long recommendation report. One of my best sources is an online book I found through </w:t>
      </w:r>
      <w:proofErr w:type="spellStart"/>
      <w:r>
        <w:t>Proquest</w:t>
      </w:r>
      <w:proofErr w:type="spellEnd"/>
      <w:r>
        <w:t>, Allergen Management in the Food Industry. The authors explain food allergies and reactions, provide guidelines for managing allergies, discuss symptoms and risk factors of food allergies in schools, and address allergen labeling (</w:t>
      </w:r>
      <w:proofErr w:type="spellStart"/>
      <w:r>
        <w:t>Boye</w:t>
      </w:r>
      <w:proofErr w:type="spellEnd"/>
      <w:r>
        <w:t xml:space="preserve"> and </w:t>
      </w:r>
      <w:proofErr w:type="spellStart"/>
      <w:r>
        <w:t>Godefroy</w:t>
      </w:r>
      <w:proofErr w:type="spellEnd"/>
      <w:r>
        <w:t xml:space="preserve"> xi-xii, 186-187, 454). Another one of my best sources is a research study, Transition to School Anxiety for Mothers of Children with Food Allergy: Implications for Educators. This study involved asking several mothers of children with allergies about their greatest concerns in sending their children to school (</w:t>
      </w:r>
      <w:proofErr w:type="spellStart"/>
      <w:r>
        <w:t>Sanagavarapu</w:t>
      </w:r>
      <w:proofErr w:type="spellEnd"/>
      <w:r>
        <w:t>, P., et. al. 115). The study discusses common impacts food allergies have on children, and authors provide suggestions for how schools can better manage the challenges associated with food allergies (115-116, 120). These two sources, along with seven others, will provide the foundation of my long recommendation report.</w:t>
      </w:r>
    </w:p>
    <w:p w:rsidR="00B91763" w:rsidRDefault="00B91763" w:rsidP="00B91763">
      <w:pPr>
        <w:pStyle w:val="Default"/>
      </w:pPr>
    </w:p>
    <w:p w:rsidR="00B91763" w:rsidRPr="00B91763" w:rsidRDefault="00B91763" w:rsidP="00B91763">
      <w:pPr>
        <w:pStyle w:val="Default"/>
        <w:rPr>
          <w:b/>
          <w:u w:val="single"/>
        </w:rPr>
      </w:pPr>
      <w:r w:rsidRPr="00B91763">
        <w:rPr>
          <w:b/>
          <w:u w:val="single"/>
        </w:rPr>
        <w:t>Possible Subdivision for the Discussion Section of the Long Recommendation Report</w:t>
      </w:r>
    </w:p>
    <w:p w:rsidR="00B91763" w:rsidRDefault="00B91763" w:rsidP="00B91763">
      <w:pPr>
        <w:pStyle w:val="Default"/>
      </w:pPr>
    </w:p>
    <w:p w:rsidR="00B91763" w:rsidRDefault="00B91763" w:rsidP="00B91763">
      <w:pPr>
        <w:pStyle w:val="Default"/>
      </w:pPr>
      <w:r>
        <w:t xml:space="preserve">The discussion section will be broken into four parts. The first two sections will discuss the two aspects of my solution, allergen-free lunch lines and improved allergen labeling methods, respectively. In these sections, I will define each aspect of the solution. The third section will discuss technical aspects of implementing the solution. This section will </w:t>
      </w:r>
      <w:r>
        <w:lastRenderedPageBreak/>
        <w:t>be broken into three subdivisions: components, transition, and staff responsibilities. My solution requires school staff to adjust their current food service protocols, and staff will have new responsibilities. I will discuss specific components of the solution and staff’s role in creating a more allergy-friendly</w:t>
      </w:r>
    </w:p>
    <w:p w:rsidR="00B91763" w:rsidRDefault="00B91763" w:rsidP="00B91763">
      <w:pPr>
        <w:pStyle w:val="Default"/>
      </w:pPr>
    </w:p>
    <w:p w:rsidR="00B91763" w:rsidRDefault="00B91763" w:rsidP="00B91763">
      <w:pPr>
        <w:pStyle w:val="Default"/>
      </w:pPr>
      <w:proofErr w:type="gramStart"/>
      <w:r>
        <w:t>environment</w:t>
      </w:r>
      <w:proofErr w:type="gramEnd"/>
      <w:r>
        <w:t xml:space="preserve">. The final section will discuss benefits of the solution. Allergen-free lunch lines and improved labeling methods will benefit students, their parents, and school personnel (Walton 317, </w:t>
      </w:r>
      <w:proofErr w:type="spellStart"/>
      <w:r>
        <w:t>Sanagavarapu</w:t>
      </w:r>
      <w:proofErr w:type="spellEnd"/>
      <w:r>
        <w:t>, P., et. al 120). These sections and subsections will outline the issue of allergy management, and more importantly, steps required in implementing the solution. Professionals will understand the process and realize the necessity in making changes in schools to better accommodate students, parents, and staff.</w:t>
      </w:r>
    </w:p>
    <w:p w:rsidR="00B91763" w:rsidRDefault="00B91763" w:rsidP="00B91763">
      <w:pPr>
        <w:pStyle w:val="Default"/>
      </w:pPr>
    </w:p>
    <w:p w:rsidR="00B91763" w:rsidRPr="00B91763" w:rsidRDefault="00B91763" w:rsidP="00B91763">
      <w:pPr>
        <w:pStyle w:val="Default"/>
        <w:rPr>
          <w:b/>
          <w:u w:val="single"/>
        </w:rPr>
      </w:pPr>
      <w:r w:rsidRPr="00B91763">
        <w:rPr>
          <w:b/>
          <w:u w:val="single"/>
        </w:rPr>
        <w:t>Proposed Visuals</w:t>
      </w:r>
    </w:p>
    <w:p w:rsidR="00B91763" w:rsidRDefault="00B91763" w:rsidP="00B91763">
      <w:pPr>
        <w:pStyle w:val="Default"/>
      </w:pPr>
    </w:p>
    <w:p w:rsidR="00B91763" w:rsidRDefault="00B91763" w:rsidP="00B91763">
      <w:pPr>
        <w:pStyle w:val="Default"/>
      </w:pPr>
      <w:r>
        <w:t>To enhance my solution, I will include two figures in my long recommendation report. Both figures include images that schools can use to provide students information about allergens. Schools will use the first visual, Figure 1, for allergen-free food and beverage lines. I retrieved the image from Missoula County Public Schools’ “Guidelines for Implementing Allergen Sensitive Cafeteria Tables.” This visual will clearly identify allergen-free areas in school cafeterias. The image will notify students and staff that they are entering an allergen-sensitive zone.</w:t>
      </w:r>
    </w:p>
    <w:p w:rsidR="00B91763" w:rsidRDefault="00B91763" w:rsidP="00B91763">
      <w:pPr>
        <w:pStyle w:val="Default"/>
      </w:pPr>
      <w:r>
        <w:t>Figure 1: Allergen Sensitive Zones</w:t>
      </w:r>
    </w:p>
    <w:p w:rsidR="00B91763" w:rsidRDefault="00B91763" w:rsidP="00B91763">
      <w:pPr>
        <w:pStyle w:val="Default"/>
      </w:pPr>
      <w:r>
        <w:t>Source: Missoula County Public Schools.</w:t>
      </w:r>
    </w:p>
    <w:p w:rsidR="00B91763" w:rsidRDefault="00B91763" w:rsidP="00B91763">
      <w:pPr>
        <w:pStyle w:val="Default"/>
      </w:pPr>
    </w:p>
    <w:p w:rsidR="00B91763" w:rsidRDefault="00B91763" w:rsidP="00B91763">
      <w:pPr>
        <w:pStyle w:val="Default"/>
      </w:pPr>
      <w:r>
        <w:t>I will present the second and third visuals of my recommendation report together as one figure. Both visuals are examples of allergen labeling in cafeteria lines, and I have created them myself. The first image in Figure 2 is of a school lunch menu intended for high school cafeterias. The menu lists the food item offered for lunch, and below the item is a list of ingredients in the meal. Figure 2 also contains a lunch menu for elementary schools, which provides the name of the lunch item. However, instead of listing all of the ingredients in the meal, the elementary school lunch menu only details major allergens, represented by both words and images.</w:t>
      </w:r>
    </w:p>
    <w:p w:rsidR="00B91763" w:rsidRDefault="00B91763" w:rsidP="00B91763">
      <w:pPr>
        <w:pStyle w:val="Default"/>
      </w:pPr>
      <w:r>
        <w:t>Figure 2: A Sample High School Lunch Menu versus A Sample Elementary Lunch Menu</w:t>
      </w:r>
    </w:p>
    <w:p w:rsidR="00B91763" w:rsidRDefault="00B91763" w:rsidP="00B91763">
      <w:pPr>
        <w:pStyle w:val="Default"/>
      </w:pPr>
      <w:r>
        <w:t xml:space="preserve">Source: “Concord </w:t>
      </w:r>
      <w:proofErr w:type="gramStart"/>
      <w:r>
        <w:t>Grape</w:t>
      </w:r>
      <w:proofErr w:type="gramEnd"/>
      <w:r>
        <w:t>;” “Creamy Peanut;” “Peanut Characters;” “Sara Lee;” “Wheat</w:t>
      </w:r>
    </w:p>
    <w:p w:rsidR="00B91763" w:rsidRDefault="00B91763" w:rsidP="00B91763">
      <w:pPr>
        <w:pStyle w:val="Default"/>
      </w:pPr>
      <w:r>
        <w:t>Cartoon;” and “Why Choose.”</w:t>
      </w:r>
    </w:p>
    <w:p w:rsidR="00B91763" w:rsidRDefault="00B91763" w:rsidP="00B91763">
      <w:pPr>
        <w:pStyle w:val="Default"/>
      </w:pPr>
      <w:r>
        <w:t>Several of my sources stress the importance of providing ingredients for all cafeteria items. However, students in high schools and elementary schools have different capabilities in understanding food labels and allergies. Therefore, I will recommend that high school items be labeled with ingredient lists, and elementary items be labeled with recognizable images that children will relate to their food allergies. To create the menu images, I accessed ingredient</w:t>
      </w:r>
    </w:p>
    <w:p w:rsidR="00B91763" w:rsidRDefault="00B91763" w:rsidP="00B91763">
      <w:pPr>
        <w:pStyle w:val="Default"/>
      </w:pPr>
    </w:p>
    <w:p w:rsidR="00B91763" w:rsidRDefault="00B91763" w:rsidP="00B91763">
      <w:pPr>
        <w:pStyle w:val="Default"/>
      </w:pPr>
      <w:proofErr w:type="gramStart"/>
      <w:r>
        <w:t>information</w:t>
      </w:r>
      <w:proofErr w:type="gramEnd"/>
      <w:r>
        <w:t xml:space="preserve"> and cartoons online. The three visuals in my report will help the audience understand how to incorporate allergen-free lines and improve allergen labeling in their schools.</w:t>
      </w:r>
    </w:p>
    <w:p w:rsidR="00B91763" w:rsidRDefault="00B91763" w:rsidP="00B91763">
      <w:pPr>
        <w:pStyle w:val="Default"/>
        <w:rPr>
          <w:b/>
          <w:u w:val="single"/>
        </w:rPr>
      </w:pPr>
      <w:r w:rsidRPr="00B91763">
        <w:rPr>
          <w:b/>
          <w:u w:val="single"/>
        </w:rPr>
        <w:t>Work Remaining and Plans for Completion</w:t>
      </w:r>
    </w:p>
    <w:p w:rsidR="00B91763" w:rsidRPr="00B91763" w:rsidRDefault="00B91763" w:rsidP="00B91763">
      <w:pPr>
        <w:pStyle w:val="Default"/>
        <w:rPr>
          <w:b/>
          <w:u w:val="single"/>
        </w:rPr>
      </w:pPr>
      <w:bookmarkStart w:id="0" w:name="_GoBack"/>
      <w:bookmarkEnd w:id="0"/>
    </w:p>
    <w:p w:rsidR="00B91763" w:rsidRDefault="00B91763" w:rsidP="00B91763">
      <w:pPr>
        <w:pStyle w:val="Default"/>
      </w:pPr>
      <w:r>
        <w:t>At this point in the process, writing is the most significant portion left to complete. I do not plan to conduct any more research through databases or web searches, although I need to continue reading Allergen Management in the Food Industry. If, as I am writing, I discover my sources are not comprehensive enough, I will find a few more sources. I also plan to interview Emma Hayward, a sophomore student at ISU, who has severe food allergies. I have also created a list of due dates for myself, coinciding with due dates from the syllabus.</w:t>
      </w:r>
      <w:r>
        <w:br w:type="page"/>
      </w:r>
    </w:p>
    <w:p w:rsidR="00B91763" w:rsidRDefault="00B91763" w:rsidP="00B91763">
      <w:pPr>
        <w:pStyle w:val="Default"/>
        <w:jc w:val="center"/>
      </w:pPr>
      <w:r>
        <w:t>Works Cited</w:t>
      </w:r>
    </w:p>
    <w:p w:rsidR="00B91763" w:rsidRDefault="00B91763" w:rsidP="00B91763">
      <w:pPr>
        <w:pStyle w:val="Default"/>
      </w:pPr>
      <w:proofErr w:type="spellStart"/>
      <w:r>
        <w:t>Boye</w:t>
      </w:r>
      <w:proofErr w:type="spellEnd"/>
      <w:r>
        <w:t xml:space="preserve">, Joyce I. and </w:t>
      </w:r>
      <w:proofErr w:type="spellStart"/>
      <w:r>
        <w:t>Godefroy</w:t>
      </w:r>
      <w:proofErr w:type="spellEnd"/>
      <w:r>
        <w:t xml:space="preserve">, Samuel B. Allergen Management in the Food Industry. </w:t>
      </w:r>
      <w:proofErr w:type="gramStart"/>
      <w:r>
        <w:t>Wiley, 2010.</w:t>
      </w:r>
      <w:proofErr w:type="gramEnd"/>
      <w:r>
        <w:t xml:space="preserve"> </w:t>
      </w:r>
      <w:proofErr w:type="spellStart"/>
      <w:r>
        <w:t>Proquest</w:t>
      </w:r>
      <w:proofErr w:type="spellEnd"/>
      <w:r>
        <w:t xml:space="preserve"> </w:t>
      </w:r>
      <w:proofErr w:type="spellStart"/>
      <w:r>
        <w:t>Ebook</w:t>
      </w:r>
      <w:proofErr w:type="spellEnd"/>
      <w:r>
        <w:t xml:space="preserve"> Central, https://ebookcentral.proquest.com/lib/insu-ebooks/reader.action</w:t>
      </w:r>
      <w:proofErr w:type="gramStart"/>
      <w:r>
        <w:t>?docID</w:t>
      </w:r>
      <w:proofErr w:type="gramEnd"/>
      <w:r>
        <w:t>=564936&amp;ppg=1. Accessed 26 Oct. 2017.</w:t>
      </w:r>
    </w:p>
    <w:p w:rsidR="00B91763" w:rsidRDefault="00B91763" w:rsidP="00B91763">
      <w:pPr>
        <w:pStyle w:val="Default"/>
      </w:pPr>
      <w:r>
        <w:t xml:space="preserve">“Concord Grape Jelly.” </w:t>
      </w:r>
      <w:proofErr w:type="spellStart"/>
      <w:proofErr w:type="gramStart"/>
      <w:r>
        <w:t>Smucker’s</w:t>
      </w:r>
      <w:proofErr w:type="spellEnd"/>
      <w:r>
        <w:t xml:space="preserve">, The J.M. </w:t>
      </w:r>
      <w:proofErr w:type="spellStart"/>
      <w:r>
        <w:t>Smucker</w:t>
      </w:r>
      <w:proofErr w:type="spellEnd"/>
      <w:r>
        <w:t xml:space="preserve"> Company, 2017, http://www.smuckers.com/products/fruit-spreads/jelly/concord-grape-jelly.</w:t>
      </w:r>
      <w:proofErr w:type="gramEnd"/>
      <w:r>
        <w:t xml:space="preserve"> Accessed 4 Nov. 2017.</w:t>
      </w:r>
    </w:p>
    <w:p w:rsidR="00B91763" w:rsidRDefault="00B91763" w:rsidP="00B91763">
      <w:pPr>
        <w:pStyle w:val="Default"/>
      </w:pPr>
      <w:r>
        <w:t xml:space="preserve">“Creamy Peanut Butter.” Jif Peanut Butter, The J. M. </w:t>
      </w:r>
      <w:proofErr w:type="spellStart"/>
      <w:r>
        <w:t>Smucker</w:t>
      </w:r>
      <w:proofErr w:type="spellEnd"/>
      <w:r>
        <w:t xml:space="preserve"> Company, 2017, http://www.jif.com/products/peanut-butter/creamy-peanut-butter. Accessed 4 Nov. 2017.</w:t>
      </w:r>
    </w:p>
    <w:p w:rsidR="00B91763" w:rsidRDefault="00B91763" w:rsidP="00B91763">
      <w:pPr>
        <w:pStyle w:val="Default"/>
      </w:pPr>
      <w:r>
        <w:t xml:space="preserve">Missoula County Public Schools. </w:t>
      </w:r>
      <w:proofErr w:type="gramStart"/>
      <w:r>
        <w:t>Guidelines for Implementing Allergen Sensitive Cafeteria Tables.</w:t>
      </w:r>
      <w:proofErr w:type="gramEnd"/>
      <w:r>
        <w:t xml:space="preserve"> Missoula County Public Schools, 2015. https://www.mcpsmt.org/cms/lib/MT01001940/Centricity/Domain/1028/Allergen%20Sensitive%20Cafeteria%20Tables.pdf. Accessed 26 Oct. 2017.</w:t>
      </w:r>
    </w:p>
    <w:p w:rsidR="00B91763" w:rsidRDefault="00B91763" w:rsidP="00B91763">
      <w:pPr>
        <w:pStyle w:val="Default"/>
      </w:pPr>
      <w:r>
        <w:t xml:space="preserve">“Peanuts Characters Pictures Clip Art, Vector Images &amp; Illustrations.” </w:t>
      </w:r>
      <w:proofErr w:type="spellStart"/>
      <w:r>
        <w:t>iStock</w:t>
      </w:r>
      <w:proofErr w:type="spellEnd"/>
      <w:r>
        <w:t xml:space="preserve"> Photo, Getty Images, 2017, https://www.istockphoto.com/ae/illustrations/peanuts-characters-pictures</w:t>
      </w:r>
      <w:proofErr w:type="gramStart"/>
      <w:r>
        <w:t>?excludenudity</w:t>
      </w:r>
      <w:proofErr w:type="gramEnd"/>
      <w:r>
        <w:t>=true&amp;mediatype=illustration&amp;phrase=peanuts%20characters%20pictures&amp;sort=mostpopular. Accessed 4 Nov. 2017.</w:t>
      </w:r>
    </w:p>
    <w:p w:rsidR="00B91763" w:rsidRDefault="00B91763" w:rsidP="00B91763">
      <w:pPr>
        <w:pStyle w:val="Default"/>
      </w:pPr>
      <w:proofErr w:type="spellStart"/>
      <w:r>
        <w:t>Sanagavarapu</w:t>
      </w:r>
      <w:proofErr w:type="spellEnd"/>
      <w:r>
        <w:t xml:space="preserve">, P., </w:t>
      </w:r>
      <w:proofErr w:type="gramStart"/>
      <w:r>
        <w:t>et</w:t>
      </w:r>
      <w:proofErr w:type="gramEnd"/>
      <w:r>
        <w:t xml:space="preserve">. </w:t>
      </w:r>
      <w:proofErr w:type="gramStart"/>
      <w:r>
        <w:t>al</w:t>
      </w:r>
      <w:proofErr w:type="gramEnd"/>
      <w:r>
        <w:t xml:space="preserve">. “Transition to School Anxiety for Mothers of Children with Food Allergy: Implications for Educators.” Australian Journal of Early Childhood, vol. 41, no. 4, 2016, pp. 115-122. </w:t>
      </w:r>
      <w:proofErr w:type="spellStart"/>
      <w:r>
        <w:t>EBSCOhost</w:t>
      </w:r>
      <w:proofErr w:type="spellEnd"/>
      <w:r>
        <w:t xml:space="preserve"> Academic Search Alumni Edition, ezproxy.indstate.edu/login</w:t>
      </w:r>
      <w:proofErr w:type="gramStart"/>
      <w:r>
        <w:t>?url</w:t>
      </w:r>
      <w:proofErr w:type="gramEnd"/>
      <w:r>
        <w:t>=http://search.ebscohost.com/login.aspx?direct=true&amp;db=a2h&amp;AN=121089748&amp;site=ehost-live&amp;scope=site. Accessed 11 Oct. 2017.</w:t>
      </w:r>
    </w:p>
    <w:p w:rsidR="00B91763" w:rsidRDefault="00B91763" w:rsidP="00B91763">
      <w:pPr>
        <w:pStyle w:val="Default"/>
      </w:pPr>
      <w:r>
        <w:t>Lambert 7</w:t>
      </w:r>
    </w:p>
    <w:p w:rsidR="00B91763" w:rsidRDefault="00B91763" w:rsidP="00B91763">
      <w:pPr>
        <w:pStyle w:val="Default"/>
      </w:pPr>
      <w:r>
        <w:t>“Sara Lee Classic 100% Whole Wheat Bread.” Sara Lee Bread, Bimbo Bakers USA Inc., 2017, https://www.saraleebread.com/our-breads/classic-100-whole-wheat-bread. Accessed 4 Nov. 2017.</w:t>
      </w:r>
    </w:p>
    <w:p w:rsidR="00B91763" w:rsidRDefault="00B91763" w:rsidP="00B91763">
      <w:pPr>
        <w:pStyle w:val="Default"/>
      </w:pPr>
      <w:r>
        <w:t xml:space="preserve">Walton, </w:t>
      </w:r>
      <w:proofErr w:type="spellStart"/>
      <w:r>
        <w:t>Aubree</w:t>
      </w:r>
      <w:proofErr w:type="spellEnd"/>
      <w:r>
        <w:t xml:space="preserve"> L. “Impact of the Americans with Disabilities Act Accommodations Act on School-Based Food Allergy Management.” Southern Law Journal, vol. 25, no. 2, 2015, pp. 317-339. </w:t>
      </w:r>
      <w:proofErr w:type="spellStart"/>
      <w:r>
        <w:t>EBSCOhost</w:t>
      </w:r>
      <w:proofErr w:type="spellEnd"/>
      <w:r>
        <w:t xml:space="preserve"> Academic Search Complete, ezproxy.indstate.edu/login</w:t>
      </w:r>
      <w:proofErr w:type="gramStart"/>
      <w:r>
        <w:t>?url</w:t>
      </w:r>
      <w:proofErr w:type="gramEnd"/>
      <w:r>
        <w:t>=http://search.ebscohost.com/login.aspx?direct=true&amp;db=a9h&amp;AN=113664003&amp;site=ehost-live&amp;scope=site. Accessed 11 Oct. 2017.</w:t>
      </w:r>
    </w:p>
    <w:p w:rsidR="00B91763" w:rsidRDefault="00B91763" w:rsidP="00B91763">
      <w:pPr>
        <w:pStyle w:val="Default"/>
      </w:pPr>
      <w:r>
        <w:t xml:space="preserve">“Wheat Cartoon Isolated.” </w:t>
      </w:r>
      <w:proofErr w:type="spellStart"/>
      <w:r>
        <w:t>Dreamstime</w:t>
      </w:r>
      <w:proofErr w:type="spellEnd"/>
      <w:r>
        <w:t xml:space="preserve">, </w:t>
      </w:r>
      <w:proofErr w:type="spellStart"/>
      <w:r>
        <w:t>Dreamstime</w:t>
      </w:r>
      <w:proofErr w:type="spellEnd"/>
      <w:r>
        <w:t>, 2017, https://www.dreamstime.com/stock-illustration-wheat-cartoon-isolated-white-background-image53439517. Accessed 4 Nov. 2017.</w:t>
      </w:r>
    </w:p>
    <w:p w:rsidR="00B91763" w:rsidRDefault="00B91763" w:rsidP="00B91763">
      <w:pPr>
        <w:pStyle w:val="Default"/>
      </w:pPr>
      <w:r>
        <w:t xml:space="preserve">“Why Choose Soy?” </w:t>
      </w:r>
      <w:proofErr w:type="spellStart"/>
      <w:r>
        <w:t>BeanWay</w:t>
      </w:r>
      <w:proofErr w:type="spellEnd"/>
      <w:r>
        <w:t xml:space="preserve">, </w:t>
      </w:r>
      <w:proofErr w:type="spellStart"/>
      <w:r>
        <w:t>BeanWay</w:t>
      </w:r>
      <w:proofErr w:type="spellEnd"/>
      <w:r>
        <w:t xml:space="preserve"> Flavors Private Limited, 2013, http://www.beanway.com/soya-facts.html. Accessed 4 Nov. 2017.</w:t>
      </w:r>
    </w:p>
    <w:p w:rsidR="00B91763" w:rsidRDefault="00B91763" w:rsidP="00B91763">
      <w:pPr>
        <w:pStyle w:val="Default"/>
      </w:pPr>
    </w:p>
    <w:p w:rsidR="00B91763" w:rsidRDefault="00B91763" w:rsidP="00B91763">
      <w:pPr>
        <w:jc w:val="center"/>
      </w:pPr>
    </w:p>
    <w:p w:rsidR="00B91763" w:rsidRDefault="00B91763" w:rsidP="00B91763">
      <w:pPr>
        <w:jc w:val="center"/>
      </w:pPr>
    </w:p>
    <w:p w:rsidR="00B91763" w:rsidRDefault="00B91763" w:rsidP="00B91763">
      <w:pPr>
        <w:jc w:val="center"/>
      </w:pPr>
    </w:p>
    <w:p w:rsidR="00B91763" w:rsidRDefault="00B91763" w:rsidP="00B91763">
      <w:pPr>
        <w:jc w:val="center"/>
      </w:pPr>
    </w:p>
    <w:p w:rsidR="00B91763" w:rsidRDefault="00B91763" w:rsidP="00B91763">
      <w:pPr>
        <w:jc w:val="center"/>
      </w:pPr>
    </w:p>
    <w:p w:rsidR="00B91763" w:rsidRDefault="00B91763" w:rsidP="00B91763">
      <w:pPr>
        <w:jc w:val="center"/>
      </w:pPr>
    </w:p>
    <w:p w:rsidR="00B91763" w:rsidRDefault="00B91763" w:rsidP="00B91763">
      <w:pPr>
        <w:jc w:val="center"/>
      </w:pPr>
    </w:p>
    <w:p w:rsidR="00B91763" w:rsidRDefault="00B91763" w:rsidP="00B91763">
      <w:pPr>
        <w:jc w:val="center"/>
      </w:pPr>
    </w:p>
    <w:p w:rsidR="00B91763" w:rsidRDefault="00B91763" w:rsidP="00B91763">
      <w:pPr>
        <w:jc w:val="center"/>
      </w:pPr>
    </w:p>
    <w:p w:rsidR="00B91763" w:rsidRDefault="00B91763" w:rsidP="00B91763">
      <w:pPr>
        <w:jc w:val="center"/>
      </w:pPr>
      <w:r>
        <w:t>Potential Sources</w:t>
      </w:r>
    </w:p>
    <w:p w:rsidR="00B91763" w:rsidRDefault="00B91763" w:rsidP="00B91763">
      <w:proofErr w:type="spellStart"/>
      <w:r>
        <w:t>Boye</w:t>
      </w:r>
      <w:proofErr w:type="spellEnd"/>
      <w:r>
        <w:t xml:space="preserve">, Joyce I. and </w:t>
      </w:r>
      <w:proofErr w:type="spellStart"/>
      <w:r>
        <w:t>Godefroy</w:t>
      </w:r>
      <w:proofErr w:type="spellEnd"/>
      <w:r>
        <w:t xml:space="preserve">, Samuel B. Allergen Management in the Food Industry. </w:t>
      </w:r>
      <w:proofErr w:type="gramStart"/>
      <w:r>
        <w:t>Wiley, 2010.</w:t>
      </w:r>
      <w:proofErr w:type="gramEnd"/>
      <w:r>
        <w:t xml:space="preserve"> </w:t>
      </w:r>
      <w:proofErr w:type="spellStart"/>
      <w:r>
        <w:t>Proquest</w:t>
      </w:r>
      <w:proofErr w:type="spellEnd"/>
      <w:r>
        <w:t xml:space="preserve"> </w:t>
      </w:r>
      <w:proofErr w:type="spellStart"/>
      <w:r>
        <w:t>Ebook</w:t>
      </w:r>
      <w:proofErr w:type="spellEnd"/>
      <w:r>
        <w:t xml:space="preserve"> Central, https://ebookcentral.proquest.com/lib/insu-ebooks/reader.action</w:t>
      </w:r>
      <w:proofErr w:type="gramStart"/>
      <w:r>
        <w:t>?docID</w:t>
      </w:r>
      <w:proofErr w:type="gramEnd"/>
      <w:r>
        <w:t>=564936&amp;ppg=1. Accessed 26 Oct. 2017.</w:t>
      </w:r>
    </w:p>
    <w:p w:rsidR="00B91763" w:rsidRDefault="00B91763" w:rsidP="00B91763">
      <w:r>
        <w:t>Collins, Sherry C. “Food Allergies in Schools.” Today’s Dietitian, vol. 14, no. 9, p. 38. http://www.todaysdietitian.com/newarchives/090112p38.shtml. Accessed 10 Oct. 2017.</w:t>
      </w:r>
    </w:p>
    <w:p w:rsidR="00B91763" w:rsidRDefault="00B91763" w:rsidP="00B91763">
      <w:r>
        <w:t xml:space="preserve">“Concord Grape Jelly.” </w:t>
      </w:r>
      <w:proofErr w:type="spellStart"/>
      <w:proofErr w:type="gramStart"/>
      <w:r>
        <w:t>Smucker’s</w:t>
      </w:r>
      <w:proofErr w:type="spellEnd"/>
      <w:r>
        <w:t xml:space="preserve">, The J.M. </w:t>
      </w:r>
      <w:proofErr w:type="spellStart"/>
      <w:r>
        <w:t>Smucker</w:t>
      </w:r>
      <w:proofErr w:type="spellEnd"/>
      <w:r>
        <w:t xml:space="preserve"> Company, 2017, http://www.smuckers.com/products/fruit-spreads/jelly/concord-grape-jelly.</w:t>
      </w:r>
      <w:proofErr w:type="gramEnd"/>
      <w:r>
        <w:t xml:space="preserve"> Accessed 4 Nov. 2017.</w:t>
      </w:r>
    </w:p>
    <w:p w:rsidR="00B91763" w:rsidRDefault="00B91763" w:rsidP="00B91763">
      <w:r>
        <w:t xml:space="preserve">“Creamy Peanut Butter.” Jif Peanut Butter, The J. M. </w:t>
      </w:r>
      <w:proofErr w:type="spellStart"/>
      <w:r>
        <w:t>Smucker</w:t>
      </w:r>
      <w:proofErr w:type="spellEnd"/>
      <w:r>
        <w:t xml:space="preserve"> Company, 2017, http://www.jif.com/products/peanut-butter/creamy-peanut-butter. Accessed 4 Nov. 2017.</w:t>
      </w:r>
    </w:p>
    <w:p w:rsidR="00B91763" w:rsidRDefault="00B91763" w:rsidP="00B91763">
      <w:proofErr w:type="spellStart"/>
      <w:r>
        <w:t>Grimshaw</w:t>
      </w:r>
      <w:proofErr w:type="spellEnd"/>
      <w:r>
        <w:t>, Kate. “Food Labeling for the Food Allergic Consumer.” Food Allergy Resource and Research Program, University of Nebraska-Lincoln Institute of Agriculture and Natural Resources, Nov. 2013, https://farrp.unl.edu/food-labelling-food-allergic-consumer. Accessed 13 Oct. 2017.</w:t>
      </w:r>
    </w:p>
    <w:p w:rsidR="00B91763" w:rsidRDefault="00B91763" w:rsidP="00B91763">
      <w:r>
        <w:t>Hayward, Emma. Personal Interview. To be completed.</w:t>
      </w:r>
    </w:p>
    <w:p w:rsidR="00B91763" w:rsidRDefault="00B91763" w:rsidP="00B91763">
      <w:r>
        <w:t xml:space="preserve">Missoula County Public Schools. </w:t>
      </w:r>
      <w:proofErr w:type="gramStart"/>
      <w:r>
        <w:t>Guidelines for Implementing Allergen Sensitive Cafeteria Tables.</w:t>
      </w:r>
      <w:proofErr w:type="gramEnd"/>
      <w:r>
        <w:t xml:space="preserve"> Missoula County Public Schools, 2015. https://www.mcpsmt.org/cms/lib/MT01001940/Centricity/Domain/1028/Allergen%20Sensitive%20Cafeteria%20Tables.pdf. Accessed 26 Oct. 2017.</w:t>
      </w:r>
    </w:p>
    <w:p w:rsidR="00B91763" w:rsidRDefault="00B91763" w:rsidP="00B91763">
      <w:r>
        <w:t xml:space="preserve">“Peanuts Characters Pictures Clip Art, Vector Images &amp; Illustrations.” </w:t>
      </w:r>
      <w:proofErr w:type="spellStart"/>
      <w:r>
        <w:t>iStock</w:t>
      </w:r>
      <w:proofErr w:type="spellEnd"/>
      <w:r>
        <w:t xml:space="preserve"> Photo, Getty Images, 2017, https://www.istockphoto.com/ae/illustrations/peanuts-characters-</w:t>
      </w:r>
    </w:p>
    <w:p w:rsidR="00B91763" w:rsidRDefault="00B91763" w:rsidP="00B91763">
      <w:r>
        <w:t>Lambert 9</w:t>
      </w:r>
    </w:p>
    <w:p w:rsidR="00B91763" w:rsidRDefault="00B91763" w:rsidP="00B91763">
      <w:proofErr w:type="gramStart"/>
      <w:r>
        <w:t>pictures</w:t>
      </w:r>
      <w:proofErr w:type="gramEnd"/>
      <w:r>
        <w:t>?excludenudity=true&amp;mediatype=illustration&amp;phrase=peanuts%20characters%20pictures&amp;sort=mostpopular. Accessed 4 Nov. 2017.</w:t>
      </w:r>
    </w:p>
    <w:p w:rsidR="00B91763" w:rsidRDefault="00B91763" w:rsidP="00B91763">
      <w:proofErr w:type="spellStart"/>
      <w:r>
        <w:t>Sanagavarapu</w:t>
      </w:r>
      <w:proofErr w:type="spellEnd"/>
      <w:r>
        <w:t xml:space="preserve">, P., </w:t>
      </w:r>
      <w:proofErr w:type="gramStart"/>
      <w:r>
        <w:t>et</w:t>
      </w:r>
      <w:proofErr w:type="gramEnd"/>
      <w:r>
        <w:t xml:space="preserve">. </w:t>
      </w:r>
      <w:proofErr w:type="gramStart"/>
      <w:r>
        <w:t>al</w:t>
      </w:r>
      <w:proofErr w:type="gramEnd"/>
      <w:r>
        <w:t xml:space="preserve">. “Transition to School Anxiety for Mothers of Children with Food Allergy: Implications for Educators.” Australian Journal of Early Childhood, vol. 41, no. 4, 2016, pp. 115-122. </w:t>
      </w:r>
      <w:proofErr w:type="spellStart"/>
      <w:r>
        <w:t>EBSCOhost</w:t>
      </w:r>
      <w:proofErr w:type="spellEnd"/>
      <w:r>
        <w:t xml:space="preserve"> Academic Search Alumni Edition, ezproxy.indstate.edu/login</w:t>
      </w:r>
      <w:proofErr w:type="gramStart"/>
      <w:r>
        <w:t>?url</w:t>
      </w:r>
      <w:proofErr w:type="gramEnd"/>
      <w:r>
        <w:t>=http://search.ebscohost.com/login.aspx?direct=true&amp;db=a2h&amp;AN=121089748&amp;site=ehost-live&amp;scope=site. Accessed 11 Oct. 2017.</w:t>
      </w:r>
    </w:p>
    <w:p w:rsidR="00B91763" w:rsidRDefault="00B91763" w:rsidP="00B91763">
      <w:r>
        <w:t>“Sara Lee Classic 100% Whole Wheat Bread.” Sara Lee Bread, Bimbo Bakers USA Inc., 2017, https://www.saraleebread.com/our-breads/classic-100-whole-wheat-bread. Accessed 4 Nov. 2017.</w:t>
      </w:r>
    </w:p>
    <w:p w:rsidR="00B91763" w:rsidRDefault="00B91763" w:rsidP="00B91763">
      <w:r>
        <w:t xml:space="preserve">“School Guidelines.” </w:t>
      </w:r>
      <w:proofErr w:type="gramStart"/>
      <w:r>
        <w:t>Food Allergy Research &amp; Education, Food Allergy Research &amp; Education, 2017, https://www.foodallergy.org/life-food-allergies/managing-lifes-milestones/attending-school/school-guidelines.</w:t>
      </w:r>
      <w:proofErr w:type="gramEnd"/>
      <w:r>
        <w:t xml:space="preserve"> Accessed 26 Oct. 2017.</w:t>
      </w:r>
    </w:p>
    <w:p w:rsidR="00B91763" w:rsidRDefault="00B91763" w:rsidP="00B91763">
      <w:r>
        <w:t xml:space="preserve">Walton, </w:t>
      </w:r>
      <w:proofErr w:type="spellStart"/>
      <w:r>
        <w:t>Aubree</w:t>
      </w:r>
      <w:proofErr w:type="spellEnd"/>
      <w:r>
        <w:t xml:space="preserve"> L. “Impact of the Americans with Disabilities Act Accommodations Act on School-Based Food Allergy Management.” Southern Law Journal, vol. 25, no. 2, 2015, pp. 317-339. </w:t>
      </w:r>
      <w:proofErr w:type="spellStart"/>
      <w:r>
        <w:t>EBSCOhost</w:t>
      </w:r>
      <w:proofErr w:type="spellEnd"/>
      <w:r>
        <w:t xml:space="preserve"> Academic Search Complete, ezproxy.indstate.edu/login</w:t>
      </w:r>
      <w:proofErr w:type="gramStart"/>
      <w:r>
        <w:t>?url</w:t>
      </w:r>
      <w:proofErr w:type="gramEnd"/>
      <w:r>
        <w:t>=http://search.ebscohost.com/login.aspx?direct=true&amp;db=a9h&amp;AN=113664003&amp;site=ehost-live&amp;scope=site. Accessed 11 Oct. 2017.</w:t>
      </w:r>
    </w:p>
    <w:p w:rsidR="00B91763" w:rsidRDefault="00B91763" w:rsidP="00B91763">
      <w:r>
        <w:t xml:space="preserve">“Wheat Cartoon Isolated.” </w:t>
      </w:r>
      <w:proofErr w:type="spellStart"/>
      <w:r>
        <w:t>Dreamstime</w:t>
      </w:r>
      <w:proofErr w:type="spellEnd"/>
      <w:r>
        <w:t xml:space="preserve">, </w:t>
      </w:r>
      <w:proofErr w:type="spellStart"/>
      <w:r>
        <w:t>Dreamstime</w:t>
      </w:r>
      <w:proofErr w:type="spellEnd"/>
      <w:r>
        <w:t>, 2017, https://www.dreamstime.com/stock-illustration-wheat-cartoon-isolated-white-background-image53439517. Accessed 4 Nov. 2017.</w:t>
      </w:r>
    </w:p>
    <w:p w:rsidR="00B91763" w:rsidRDefault="00B91763" w:rsidP="00B91763">
      <w:r>
        <w:t xml:space="preserve">“Why Choose Soy?” </w:t>
      </w:r>
      <w:proofErr w:type="spellStart"/>
      <w:r>
        <w:t>BeanWay</w:t>
      </w:r>
      <w:proofErr w:type="spellEnd"/>
      <w:r>
        <w:t xml:space="preserve">, </w:t>
      </w:r>
      <w:proofErr w:type="spellStart"/>
      <w:r>
        <w:t>BeanWay</w:t>
      </w:r>
      <w:proofErr w:type="spellEnd"/>
      <w:r>
        <w:t xml:space="preserve"> Flavors Private Limited, 2013, http://www.beanway.com/soya-facts.html. Accessed 4 Nov. 2017.</w:t>
      </w:r>
    </w:p>
    <w:p w:rsidR="00B91763" w:rsidRDefault="00B91763" w:rsidP="00B91763">
      <w:r>
        <w:t>Lambert 10</w:t>
      </w:r>
    </w:p>
    <w:p w:rsidR="004D6B98" w:rsidRDefault="00B91763" w:rsidP="00B91763">
      <w:r>
        <w:t xml:space="preserve">Yeager, David. “Managing Food Allergies in Schools.” </w:t>
      </w:r>
      <w:proofErr w:type="gramStart"/>
      <w:r>
        <w:t>Today’s Dietitian, Jan. 2014, http://www.todaysdietitian.com/news/exclusive0114.shtml.</w:t>
      </w:r>
      <w:proofErr w:type="gramEnd"/>
      <w:r>
        <w:t xml:space="preserve"> Accessed 11 Oct. 2017.</w:t>
      </w:r>
    </w:p>
    <w:sectPr w:rsidR="004D6B98" w:rsidSect="004D6B9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altName w:val="Titlingmes New Roman PS"/>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763"/>
    <w:rsid w:val="004D6B98"/>
    <w:rsid w:val="00B917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66C92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1763"/>
    <w:pPr>
      <w:widowControl w:val="0"/>
      <w:autoSpaceDE w:val="0"/>
      <w:autoSpaceDN w:val="0"/>
      <w:adjustRightInd w:val="0"/>
    </w:pPr>
    <w:rPr>
      <w:rFonts w:ascii="Times New Roman" w:hAnsi="Times New Roman" w:cs="Times New Roman"/>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1763"/>
    <w:pPr>
      <w:widowControl w:val="0"/>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1860</Words>
  <Characters>10603</Characters>
  <Application>Microsoft Macintosh Word</Application>
  <DocSecurity>0</DocSecurity>
  <Lines>88</Lines>
  <Paragraphs>24</Paragraphs>
  <ScaleCrop>false</ScaleCrop>
  <Company/>
  <LinksUpToDate>false</LinksUpToDate>
  <CharactersWithSpaces>12439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Alanazi</dc:creator>
  <cp:keywords/>
  <dc:description/>
  <cp:lastModifiedBy>Abdulaziz Alanazi</cp:lastModifiedBy>
  <cp:revision>1</cp:revision>
  <dcterms:created xsi:type="dcterms:W3CDTF">2018-04-01T02:20:00Z</dcterms:created>
  <dcterms:modified xsi:type="dcterms:W3CDTF">2018-04-01T02:30:00Z</dcterms:modified>
</cp:coreProperties>
</file>